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8B" w:rsidRPr="00F5658B" w:rsidRDefault="00F5658B" w:rsidP="00F5658B">
      <w:pPr>
        <w:spacing w:after="0" w:line="300" w:lineRule="exact"/>
        <w:rPr>
          <w:rFonts w:ascii="Arial" w:eastAsia="Times New Roman" w:hAnsi="Arial" w:cs="Arial"/>
          <w:b/>
          <w:bCs/>
        </w:rPr>
      </w:pPr>
      <w:r w:rsidRPr="00F5658B">
        <w:rPr>
          <w:rFonts w:ascii="Arial" w:eastAsia="Times New Roman" w:hAnsi="Arial" w:cs="Arial"/>
          <w:b/>
          <w:bCs/>
        </w:rPr>
        <w:t>ALLEGATO 1.2 alla domanda di partecipazione</w:t>
      </w:r>
    </w:p>
    <w:p w:rsidR="00F5658B" w:rsidRPr="00F5658B" w:rsidRDefault="00F5658B" w:rsidP="00F5658B">
      <w:pPr>
        <w:spacing w:after="0" w:line="300" w:lineRule="exact"/>
        <w:jc w:val="center"/>
        <w:rPr>
          <w:rFonts w:ascii="Arial" w:eastAsia="Times New Roman" w:hAnsi="Arial" w:cs="Arial"/>
          <w:highlight w:val="yellow"/>
          <w:lang w:eastAsia="it-IT"/>
        </w:rPr>
      </w:pPr>
    </w:p>
    <w:p w:rsidR="00F5658B" w:rsidRPr="00F5658B" w:rsidRDefault="00F5658B" w:rsidP="00F5658B">
      <w:pPr>
        <w:spacing w:after="0" w:line="300" w:lineRule="exact"/>
        <w:rPr>
          <w:rFonts w:ascii="Arial" w:eastAsia="Times New Roman" w:hAnsi="Arial" w:cs="Arial"/>
          <w:b/>
          <w:bCs/>
        </w:rPr>
      </w:pPr>
      <w:r w:rsidRPr="00F5658B">
        <w:rPr>
          <w:rFonts w:ascii="Arial" w:eastAsia="Times New Roman" w:hAnsi="Arial" w:cs="Arial"/>
          <w:b/>
          <w:bCs/>
        </w:rPr>
        <w:t>DICHIARAZIONE DI CONOSCENZA E DI IMPEGNO DEGLI OBBLIGHI DEL BENEFICIARIO</w:t>
      </w:r>
    </w:p>
    <w:p w:rsidR="00F5658B" w:rsidRPr="00F5658B" w:rsidRDefault="00F5658B" w:rsidP="00F5658B">
      <w:pPr>
        <w:spacing w:after="0" w:line="300" w:lineRule="exact"/>
        <w:jc w:val="center"/>
        <w:rPr>
          <w:rFonts w:ascii="Arial" w:eastAsia="Times New Roman" w:hAnsi="Arial" w:cs="Arial"/>
          <w:highlight w:val="yellow"/>
          <w:lang w:eastAsia="it-IT"/>
        </w:rPr>
      </w:pPr>
    </w:p>
    <w:p w:rsidR="00F5658B" w:rsidRPr="00F5658B" w:rsidRDefault="00F5658B" w:rsidP="00F5658B">
      <w:pPr>
        <w:spacing w:after="0" w:line="300" w:lineRule="exact"/>
        <w:jc w:val="both"/>
        <w:rPr>
          <w:rFonts w:ascii="Arial" w:eastAsia="Times New Roman" w:hAnsi="Arial" w:cs="Arial"/>
          <w:lang w:eastAsia="it-IT"/>
        </w:rPr>
      </w:pPr>
      <w:r w:rsidRPr="00F5658B">
        <w:rPr>
          <w:rFonts w:ascii="Arial" w:eastAsia="Times New Roman" w:hAnsi="Arial" w:cs="Arial"/>
          <w:lang w:eastAsia="it-IT"/>
        </w:rPr>
        <w:t>Il sottoscritto ____________________________________________________________________</w:t>
      </w:r>
    </w:p>
    <w:p w:rsidR="00F5658B" w:rsidRPr="00F5658B" w:rsidRDefault="00F5658B" w:rsidP="00F5658B">
      <w:pPr>
        <w:spacing w:after="0" w:line="300" w:lineRule="exact"/>
        <w:jc w:val="both"/>
        <w:rPr>
          <w:rFonts w:ascii="Arial" w:eastAsia="Times New Roman" w:hAnsi="Arial" w:cs="Arial"/>
          <w:lang w:eastAsia="it-IT"/>
        </w:rPr>
      </w:pPr>
      <w:r w:rsidRPr="00F5658B">
        <w:rPr>
          <w:rFonts w:ascii="Arial" w:eastAsia="Times New Roman" w:hAnsi="Arial" w:cs="Arial"/>
          <w:lang w:eastAsia="it-IT"/>
        </w:rPr>
        <w:t>in qualità di legale rappresentante ___________________________________________________</w:t>
      </w:r>
    </w:p>
    <w:p w:rsidR="00F5658B" w:rsidRPr="00F5658B" w:rsidRDefault="00F5658B" w:rsidP="00F5658B">
      <w:pPr>
        <w:spacing w:after="0" w:line="300" w:lineRule="exact"/>
        <w:jc w:val="both"/>
        <w:rPr>
          <w:rFonts w:ascii="Arial" w:eastAsia="Times New Roman" w:hAnsi="Arial" w:cs="Arial"/>
          <w:lang w:eastAsia="it-IT"/>
        </w:rPr>
      </w:pPr>
      <w:r w:rsidRPr="00F5658B">
        <w:rPr>
          <w:rFonts w:ascii="Arial" w:eastAsia="Times New Roman" w:hAnsi="Arial" w:cs="Arial"/>
          <w:lang w:eastAsia="it-IT"/>
        </w:rPr>
        <w:t>del Soggetto beneficiario __________________________________________________________</w:t>
      </w:r>
    </w:p>
    <w:p w:rsidR="00F5658B" w:rsidRPr="00F5658B" w:rsidRDefault="00F5658B" w:rsidP="00F5658B">
      <w:pPr>
        <w:spacing w:after="0" w:line="300" w:lineRule="exact"/>
        <w:jc w:val="both"/>
        <w:rPr>
          <w:rFonts w:ascii="Arial" w:eastAsia="Times New Roman" w:hAnsi="Arial" w:cs="Arial"/>
          <w:lang w:eastAsia="it-IT"/>
        </w:rPr>
      </w:pPr>
      <w:r w:rsidRPr="00F5658B">
        <w:rPr>
          <w:rFonts w:ascii="Arial" w:eastAsia="Times New Roman" w:hAnsi="Arial" w:cs="Arial"/>
          <w:lang w:eastAsia="it-IT"/>
        </w:rPr>
        <w:t>proponente il seguente progetto __________________________________</w:t>
      </w:r>
      <w:bookmarkStart w:id="0" w:name="_GoBack"/>
      <w:bookmarkEnd w:id="0"/>
      <w:r w:rsidRPr="00F5658B">
        <w:rPr>
          <w:rFonts w:ascii="Arial" w:eastAsia="Times New Roman" w:hAnsi="Arial" w:cs="Arial"/>
          <w:lang w:eastAsia="it-IT"/>
        </w:rPr>
        <w:t>__________________</w:t>
      </w:r>
    </w:p>
    <w:p w:rsidR="00F5658B" w:rsidRPr="00F5658B" w:rsidRDefault="00F5658B" w:rsidP="00F5658B">
      <w:pPr>
        <w:spacing w:after="0" w:line="300" w:lineRule="exact"/>
        <w:jc w:val="center"/>
        <w:rPr>
          <w:rFonts w:ascii="Arial" w:eastAsia="Times New Roman" w:hAnsi="Arial" w:cs="Arial"/>
          <w:highlight w:val="yellow"/>
          <w:lang w:eastAsia="it-IT"/>
        </w:rPr>
      </w:pPr>
    </w:p>
    <w:p w:rsidR="00F5658B" w:rsidRPr="00F5658B" w:rsidRDefault="00F5658B" w:rsidP="00F5658B">
      <w:pPr>
        <w:spacing w:after="0" w:line="300" w:lineRule="exact"/>
        <w:jc w:val="center"/>
        <w:rPr>
          <w:rFonts w:ascii="Arial" w:eastAsia="Times New Roman" w:hAnsi="Arial" w:cs="Arial"/>
          <w:b/>
          <w:bCs/>
          <w:lang w:eastAsia="it-IT"/>
        </w:rPr>
      </w:pPr>
      <w:r w:rsidRPr="00F5658B">
        <w:rPr>
          <w:rFonts w:ascii="Arial" w:eastAsia="Times New Roman" w:hAnsi="Arial" w:cs="Arial"/>
          <w:b/>
          <w:bCs/>
          <w:lang w:eastAsia="it-IT"/>
        </w:rPr>
        <w:t>Premesso</w:t>
      </w:r>
    </w:p>
    <w:p w:rsidR="00F5658B" w:rsidRPr="00F5658B" w:rsidRDefault="00F5658B" w:rsidP="00F5658B">
      <w:pPr>
        <w:spacing w:after="0" w:line="300" w:lineRule="exact"/>
        <w:jc w:val="center"/>
        <w:rPr>
          <w:rFonts w:ascii="Arial" w:eastAsia="Times New Roman" w:hAnsi="Arial" w:cs="Arial"/>
          <w:lang w:eastAsia="it-IT"/>
        </w:rPr>
      </w:pPr>
    </w:p>
    <w:p w:rsidR="00F5658B" w:rsidRPr="00F5658B" w:rsidRDefault="00F5658B" w:rsidP="00F5658B">
      <w:pPr>
        <w:numPr>
          <w:ilvl w:val="0"/>
          <w:numId w:val="1"/>
        </w:numPr>
        <w:spacing w:after="0" w:line="300" w:lineRule="exact"/>
        <w:jc w:val="both"/>
        <w:rPr>
          <w:rFonts w:ascii="Arial" w:eastAsia="Times New Roman" w:hAnsi="Arial" w:cs="Arial"/>
          <w:lang w:eastAsia="it-IT"/>
        </w:rPr>
      </w:pPr>
      <w:proofErr w:type="gramStart"/>
      <w:r w:rsidRPr="00F5658B">
        <w:rPr>
          <w:rFonts w:ascii="Arial" w:eastAsia="Times New Roman" w:hAnsi="Arial" w:cs="Arial"/>
          <w:lang w:eastAsia="it-IT"/>
        </w:rPr>
        <w:t>che</w:t>
      </w:r>
      <w:proofErr w:type="gramEnd"/>
      <w:r w:rsidRPr="00F5658B">
        <w:rPr>
          <w:rFonts w:ascii="Arial" w:eastAsia="Times New Roman" w:hAnsi="Arial" w:cs="Arial"/>
          <w:lang w:eastAsia="it-IT"/>
        </w:rPr>
        <w:t xml:space="preserve"> la Regione Marche realizza l’attuazione del POR anni 2014/2020 – Asse 4, Intervento 13.1.2A “Interventi di efficienza energetica negli edifici pubblici”;</w:t>
      </w:r>
    </w:p>
    <w:p w:rsidR="00F5658B" w:rsidRPr="00F5658B" w:rsidRDefault="00F5658B" w:rsidP="00F5658B">
      <w:pPr>
        <w:numPr>
          <w:ilvl w:val="0"/>
          <w:numId w:val="1"/>
        </w:numPr>
        <w:spacing w:after="0" w:line="300" w:lineRule="exact"/>
        <w:jc w:val="both"/>
        <w:rPr>
          <w:rFonts w:ascii="Arial" w:eastAsia="Times New Roman" w:hAnsi="Arial" w:cs="Arial"/>
        </w:rPr>
      </w:pPr>
      <w:proofErr w:type="gramStart"/>
      <w:r w:rsidRPr="00F5658B">
        <w:rPr>
          <w:rFonts w:ascii="Arial" w:eastAsia="Times New Roman" w:hAnsi="Arial" w:cs="Arial"/>
        </w:rPr>
        <w:t>che</w:t>
      </w:r>
      <w:proofErr w:type="gramEnd"/>
      <w:r w:rsidRPr="00F5658B">
        <w:rPr>
          <w:rFonts w:ascii="Arial" w:eastAsia="Times New Roman" w:hAnsi="Arial" w:cs="Arial"/>
        </w:rPr>
        <w:t xml:space="preserve"> è consapevole delle condizioni che regolano la concessione del contributo e degli obblighi di corretta utilizzazione dei contributi eventualmente ottenuti, nonché delle responsabilità civili e penali derivanti da dichiarazioni mendaci, da inadempienze o irregolarità e dalla violazione delle condizioni poste dal POR anni 2014/2020</w:t>
      </w:r>
      <w:r w:rsidRPr="00F5658B">
        <w:rPr>
          <w:rFonts w:ascii="Times New Roman" w:eastAsia="Times New Roman" w:hAnsi="Times New Roman" w:cs="Times New Roman"/>
        </w:rPr>
        <w:t xml:space="preserve"> </w:t>
      </w:r>
      <w:r w:rsidRPr="00F5658B">
        <w:rPr>
          <w:rFonts w:ascii="Arial" w:eastAsia="Times New Roman" w:hAnsi="Arial" w:cs="Arial"/>
        </w:rPr>
        <w:t>e dall’Avviso Pubblico.</w:t>
      </w:r>
    </w:p>
    <w:p w:rsidR="00F5658B" w:rsidRPr="00F5658B" w:rsidRDefault="00F5658B" w:rsidP="00F5658B">
      <w:pPr>
        <w:spacing w:after="0" w:line="300" w:lineRule="exact"/>
        <w:rPr>
          <w:rFonts w:ascii="Arial" w:eastAsia="Times New Roman" w:hAnsi="Arial" w:cs="Arial"/>
          <w:highlight w:val="yellow"/>
          <w:lang w:eastAsia="it-IT"/>
        </w:rPr>
      </w:pPr>
    </w:p>
    <w:p w:rsidR="00F5658B" w:rsidRPr="00F5658B" w:rsidRDefault="00F5658B" w:rsidP="00F5658B">
      <w:pPr>
        <w:spacing w:after="0" w:line="300" w:lineRule="exact"/>
        <w:jc w:val="center"/>
        <w:rPr>
          <w:rFonts w:ascii="Arial" w:eastAsia="Times New Roman" w:hAnsi="Arial" w:cs="Arial"/>
          <w:b/>
          <w:bCs/>
          <w:lang w:eastAsia="it-IT"/>
        </w:rPr>
      </w:pPr>
      <w:proofErr w:type="gramStart"/>
      <w:r w:rsidRPr="00F5658B">
        <w:rPr>
          <w:rFonts w:ascii="Arial" w:eastAsia="Times New Roman" w:hAnsi="Arial" w:cs="Arial"/>
          <w:b/>
          <w:bCs/>
          <w:lang w:eastAsia="it-IT"/>
        </w:rPr>
        <w:t xml:space="preserve">Si </w:t>
      </w:r>
      <w:proofErr w:type="gramEnd"/>
      <w:r w:rsidRPr="00F5658B">
        <w:rPr>
          <w:rFonts w:ascii="Arial" w:eastAsia="Times New Roman" w:hAnsi="Arial" w:cs="Arial"/>
          <w:b/>
          <w:bCs/>
          <w:lang w:eastAsia="it-IT"/>
        </w:rPr>
        <w:t>impegna</w:t>
      </w:r>
    </w:p>
    <w:p w:rsidR="00F5658B" w:rsidRPr="00F5658B" w:rsidRDefault="00F5658B" w:rsidP="00F5658B">
      <w:pPr>
        <w:spacing w:after="0" w:line="300" w:lineRule="exact"/>
        <w:jc w:val="center"/>
        <w:rPr>
          <w:rFonts w:ascii="Arial" w:eastAsia="Times New Roman" w:hAnsi="Arial" w:cs="Arial"/>
          <w:highlight w:val="yellow"/>
          <w:lang w:eastAsia="it-IT"/>
        </w:rPr>
      </w:pPr>
    </w:p>
    <w:p w:rsidR="00F5658B" w:rsidRPr="00F5658B" w:rsidRDefault="00F5658B" w:rsidP="00F5658B">
      <w:pPr>
        <w:spacing w:before="120" w:after="0" w:line="300" w:lineRule="exact"/>
        <w:jc w:val="both"/>
        <w:rPr>
          <w:rFonts w:ascii="Arial" w:eastAsia="Times New Roman" w:hAnsi="Arial" w:cs="Arial"/>
          <w:b/>
          <w:bCs/>
          <w:lang w:eastAsia="it-IT"/>
        </w:rPr>
      </w:pPr>
      <w:r w:rsidRPr="00F5658B">
        <w:rPr>
          <w:rFonts w:ascii="Arial" w:eastAsia="Times New Roman" w:hAnsi="Arial" w:cs="Arial"/>
          <w:b/>
          <w:bCs/>
          <w:lang w:eastAsia="it-IT"/>
        </w:rPr>
        <w:t xml:space="preserve">a) Rispettare gli obblighi in materia </w:t>
      </w:r>
      <w:proofErr w:type="gramStart"/>
      <w:r w:rsidRPr="00F5658B">
        <w:rPr>
          <w:rFonts w:ascii="Arial" w:eastAsia="Times New Roman" w:hAnsi="Arial" w:cs="Arial"/>
          <w:b/>
          <w:bCs/>
          <w:lang w:eastAsia="it-IT"/>
        </w:rPr>
        <w:t xml:space="preserve">di </w:t>
      </w:r>
      <w:proofErr w:type="gramEnd"/>
      <w:r w:rsidRPr="00F5658B">
        <w:rPr>
          <w:rFonts w:ascii="Arial" w:eastAsia="Times New Roman" w:hAnsi="Arial" w:cs="Arial"/>
          <w:b/>
          <w:bCs/>
          <w:lang w:eastAsia="it-IT"/>
        </w:rPr>
        <w:t>informazione e pubblicità (</w:t>
      </w:r>
      <w:r w:rsidRPr="00F5658B">
        <w:rPr>
          <w:rFonts w:ascii="Arial" w:eastAsia="Times New Roman" w:hAnsi="Arial" w:cs="Arial"/>
          <w:b/>
          <w:bCs/>
        </w:rPr>
        <w:t>Reg. (UE) n. 1303/2013 art. 115 e allegato XII – Reg. (UE) n. 821/2014 artt. 3-5</w:t>
      </w:r>
      <w:proofErr w:type="gramStart"/>
      <w:r w:rsidRPr="00F5658B">
        <w:rPr>
          <w:rFonts w:ascii="Arial" w:eastAsia="Times New Roman" w:hAnsi="Arial" w:cs="Arial"/>
          <w:b/>
          <w:bCs/>
        </w:rPr>
        <w:t>)</w:t>
      </w:r>
      <w:proofErr w:type="gramEnd"/>
      <w:r w:rsidRPr="00F5658B">
        <w:rPr>
          <w:rFonts w:ascii="Arial" w:eastAsia="Times New Roman" w:hAnsi="Arial" w:cs="Arial"/>
          <w:b/>
          <w:bCs/>
          <w:lang w:eastAsia="it-IT"/>
        </w:rPr>
        <w:t>:</w:t>
      </w:r>
    </w:p>
    <w:p w:rsidR="00F5658B" w:rsidRPr="00F5658B" w:rsidRDefault="00F5658B" w:rsidP="00F5658B">
      <w:pPr>
        <w:spacing w:before="120" w:after="0" w:line="300" w:lineRule="exact"/>
        <w:jc w:val="both"/>
        <w:rPr>
          <w:rFonts w:ascii="Arial" w:eastAsia="Times New Roman" w:hAnsi="Arial" w:cs="Arial"/>
          <w:b/>
          <w:bCs/>
          <w:lang w:eastAsia="it-IT"/>
        </w:rPr>
      </w:pPr>
    </w:p>
    <w:p w:rsidR="00F5658B" w:rsidRPr="00F5658B" w:rsidRDefault="00F5658B" w:rsidP="00F5658B">
      <w:pPr>
        <w:numPr>
          <w:ilvl w:val="0"/>
          <w:numId w:val="2"/>
        </w:numPr>
        <w:spacing w:after="120" w:line="300" w:lineRule="exact"/>
        <w:jc w:val="both"/>
        <w:rPr>
          <w:rFonts w:ascii="Arial" w:eastAsia="Times New Roman" w:hAnsi="Arial" w:cs="Arial"/>
          <w:lang w:eastAsia="it-IT"/>
        </w:rPr>
      </w:pPr>
      <w:r w:rsidRPr="00F5658B">
        <w:rPr>
          <w:rFonts w:ascii="Arial" w:eastAsia="Times New Roman" w:hAnsi="Arial" w:cs="Arial"/>
          <w:lang w:eastAsia="it-IT"/>
        </w:rPr>
        <w:t>I Beneficiari devono informare il pubblico circa il contributo ottenuto, in particolare:</w:t>
      </w:r>
    </w:p>
    <w:p w:rsidR="00F5658B" w:rsidRPr="00F5658B" w:rsidRDefault="00F5658B" w:rsidP="00F5658B">
      <w:pPr>
        <w:numPr>
          <w:ilvl w:val="0"/>
          <w:numId w:val="3"/>
        </w:numPr>
        <w:spacing w:after="0" w:line="300" w:lineRule="exact"/>
        <w:ind w:left="568" w:hanging="284"/>
        <w:jc w:val="both"/>
        <w:rPr>
          <w:rFonts w:ascii="Arial" w:eastAsia="Times New Roman" w:hAnsi="Arial" w:cs="Arial"/>
          <w:lang w:eastAsia="it-IT"/>
        </w:rPr>
      </w:pPr>
      <w:proofErr w:type="gramStart"/>
      <w:r w:rsidRPr="00F5658B">
        <w:rPr>
          <w:rFonts w:ascii="Arial" w:eastAsia="Times New Roman" w:hAnsi="Arial" w:cs="Arial"/>
          <w:lang w:eastAsia="it-IT"/>
        </w:rPr>
        <w:t>devono</w:t>
      </w:r>
      <w:proofErr w:type="gramEnd"/>
      <w:r w:rsidRPr="00F5658B">
        <w:rPr>
          <w:rFonts w:ascii="Arial" w:eastAsia="Times New Roman" w:hAnsi="Arial" w:cs="Arial"/>
          <w:lang w:eastAsia="it-IT"/>
        </w:rPr>
        <w:t xml:space="preserve"> informare di tale finanziamento tutti i partecipanti all’operazione,</w:t>
      </w:r>
    </w:p>
    <w:p w:rsidR="00F5658B" w:rsidRPr="00F5658B" w:rsidRDefault="00F5658B" w:rsidP="00F5658B">
      <w:pPr>
        <w:numPr>
          <w:ilvl w:val="0"/>
          <w:numId w:val="3"/>
        </w:numPr>
        <w:spacing w:after="0" w:line="300" w:lineRule="exact"/>
        <w:ind w:left="568" w:hanging="284"/>
        <w:jc w:val="both"/>
        <w:rPr>
          <w:rFonts w:ascii="Arial" w:eastAsia="Times New Roman" w:hAnsi="Arial" w:cs="Arial"/>
          <w:lang w:eastAsia="it-IT"/>
        </w:rPr>
      </w:pPr>
      <w:proofErr w:type="gramStart"/>
      <w:r w:rsidRPr="00F5658B">
        <w:rPr>
          <w:rFonts w:ascii="Arial" w:eastAsia="Times New Roman" w:hAnsi="Arial" w:cs="Arial"/>
          <w:lang w:eastAsia="it-IT"/>
        </w:rPr>
        <w:t>devono</w:t>
      </w:r>
      <w:proofErr w:type="gramEnd"/>
      <w:r w:rsidRPr="00F5658B">
        <w:rPr>
          <w:rFonts w:ascii="Arial" w:eastAsia="Times New Roman" w:hAnsi="Arial" w:cs="Arial"/>
          <w:lang w:eastAsia="it-IT"/>
        </w:rPr>
        <w:t xml:space="preserve"> informare che l’operazione in corso è stata selezionata nel quadro del POR FESR,</w:t>
      </w:r>
    </w:p>
    <w:p w:rsidR="00F5658B" w:rsidRPr="00F5658B" w:rsidRDefault="00F5658B" w:rsidP="00F5658B">
      <w:pPr>
        <w:numPr>
          <w:ilvl w:val="0"/>
          <w:numId w:val="3"/>
        </w:numPr>
        <w:spacing w:after="0" w:line="300" w:lineRule="exact"/>
        <w:ind w:left="568" w:hanging="284"/>
        <w:jc w:val="both"/>
        <w:rPr>
          <w:rFonts w:ascii="Arial" w:eastAsia="Times New Roman" w:hAnsi="Arial" w:cs="Arial"/>
          <w:lang w:eastAsia="it-IT"/>
        </w:rPr>
      </w:pPr>
      <w:proofErr w:type="gramStart"/>
      <w:r w:rsidRPr="00F5658B">
        <w:rPr>
          <w:rFonts w:ascii="Arial" w:eastAsia="Times New Roman" w:hAnsi="Arial" w:cs="Arial"/>
          <w:lang w:eastAsia="it-IT"/>
        </w:rPr>
        <w:t>devono</w:t>
      </w:r>
      <w:proofErr w:type="gramEnd"/>
      <w:r w:rsidRPr="00F5658B">
        <w:rPr>
          <w:rFonts w:ascii="Arial" w:eastAsia="Times New Roman" w:hAnsi="Arial" w:cs="Arial"/>
          <w:lang w:eastAsia="it-IT"/>
        </w:rPr>
        <w:t xml:space="preserve"> fornire, sul proprio sito web, ove questo esista, una breve descrizione dell’operazione, in proporzione al livello del sostegno, compresi le finalità e i risultati, evidenziando il sostegno finanziario ricevuto dall’Unione,</w:t>
      </w:r>
    </w:p>
    <w:p w:rsidR="00F5658B" w:rsidRPr="00F5658B" w:rsidRDefault="00F5658B" w:rsidP="00F5658B">
      <w:pPr>
        <w:numPr>
          <w:ilvl w:val="0"/>
          <w:numId w:val="3"/>
        </w:numPr>
        <w:spacing w:after="0" w:line="300" w:lineRule="exact"/>
        <w:ind w:left="568" w:hanging="284"/>
        <w:jc w:val="both"/>
        <w:rPr>
          <w:rFonts w:ascii="Arial" w:eastAsia="Times New Roman" w:hAnsi="Arial" w:cs="Arial"/>
          <w:lang w:eastAsia="it-IT"/>
        </w:rPr>
      </w:pPr>
      <w:proofErr w:type="gramStart"/>
      <w:r w:rsidRPr="00F5658B">
        <w:rPr>
          <w:rFonts w:ascii="Arial" w:eastAsia="Times New Roman" w:hAnsi="Arial" w:cs="Arial"/>
          <w:lang w:eastAsia="it-IT"/>
        </w:rPr>
        <w:t>collocare</w:t>
      </w:r>
      <w:proofErr w:type="gramEnd"/>
      <w:r w:rsidRPr="00F5658B">
        <w:rPr>
          <w:rFonts w:ascii="Arial" w:eastAsia="Times New Roman" w:hAnsi="Arial" w:cs="Arial"/>
          <w:lang w:eastAsia="it-IT"/>
        </w:rPr>
        <w:t xml:space="preserve"> almeno un poster con informazioni sul progetto (formato minimo A3), che indichi il sostegno finanziario dell’Unione, in un luogo facilmente visibile al pubblico, come l’area di ingresso di un edificio;</w:t>
      </w:r>
    </w:p>
    <w:p w:rsidR="00F5658B" w:rsidRPr="00F5658B" w:rsidRDefault="00F5658B" w:rsidP="00F5658B">
      <w:pPr>
        <w:numPr>
          <w:ilvl w:val="0"/>
          <w:numId w:val="3"/>
        </w:numPr>
        <w:spacing w:after="0" w:line="300" w:lineRule="exact"/>
        <w:ind w:left="568" w:hanging="284"/>
        <w:jc w:val="both"/>
        <w:rPr>
          <w:rFonts w:ascii="Arial" w:eastAsia="Times New Roman" w:hAnsi="Arial" w:cs="Arial"/>
          <w:lang w:eastAsia="it-IT"/>
        </w:rPr>
      </w:pPr>
      <w:proofErr w:type="gramStart"/>
      <w:r w:rsidRPr="00F5658B">
        <w:rPr>
          <w:rFonts w:ascii="Arial" w:eastAsia="Times New Roman" w:hAnsi="Arial" w:cs="Arial"/>
          <w:lang w:eastAsia="it-IT"/>
        </w:rPr>
        <w:t>assicurarsi</w:t>
      </w:r>
      <w:proofErr w:type="gramEnd"/>
      <w:r w:rsidRPr="00F5658B">
        <w:rPr>
          <w:rFonts w:ascii="Arial" w:eastAsia="Times New Roman" w:hAnsi="Arial" w:cs="Arial"/>
          <w:lang w:eastAsia="it-IT"/>
        </w:rPr>
        <w:t xml:space="preserve"> che ogni documento riguardante l’operazione contenga una dichiarazione da cui risulti che la stessa è cofinanziata dal POR FESR 2014/2020</w:t>
      </w:r>
      <w:r w:rsidRPr="00F5658B">
        <w:rPr>
          <w:rFonts w:ascii="Arial" w:eastAsia="Times New Roman" w:hAnsi="Arial" w:cs="Arial"/>
          <w:sz w:val="20"/>
          <w:szCs w:val="20"/>
          <w:lang w:eastAsia="it-IT"/>
        </w:rPr>
        <w:t>.</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 Beneficiari che accettano un contributo pubblico totale per operazioni superiori a € 500.000,00 finalizzato al finanziamento di un’infrastruttura o </w:t>
      </w:r>
      <w:proofErr w:type="gramStart"/>
      <w:r w:rsidRPr="00F5658B">
        <w:rPr>
          <w:rFonts w:ascii="Arial" w:eastAsia="Times New Roman" w:hAnsi="Arial" w:cs="Arial"/>
          <w:lang w:eastAsia="it-IT"/>
        </w:rPr>
        <w:t xml:space="preserve">di </w:t>
      </w:r>
      <w:proofErr w:type="gramEnd"/>
      <w:r w:rsidRPr="00F5658B">
        <w:rPr>
          <w:rFonts w:ascii="Arial" w:eastAsia="Times New Roman" w:hAnsi="Arial" w:cs="Arial"/>
          <w:lang w:eastAsia="it-IT"/>
        </w:rPr>
        <w:t xml:space="preserve">interventi costruttivi, devono, durante l’attuazione dell’operazione, informare il pubblico circa la sovvenzione ottenuta dai Fondi mediante l’istallazione di un cartello di dimensioni rilevanti nel luogo dell’operazione. Quest’ultimo, entro tre mesi dal completamento dell’operazione medesima, dovrà essere sostituito, da una targa esplicativa permanente, visibile o da un cartellone pubblicitario di dimensioni </w:t>
      </w:r>
      <w:proofErr w:type="gramStart"/>
      <w:r w:rsidRPr="00F5658B">
        <w:rPr>
          <w:rFonts w:ascii="Arial" w:eastAsia="Times New Roman" w:hAnsi="Arial" w:cs="Arial"/>
          <w:lang w:eastAsia="it-IT"/>
        </w:rPr>
        <w:t>significative</w:t>
      </w:r>
      <w:proofErr w:type="gramEnd"/>
      <w:r w:rsidRPr="00F5658B">
        <w:rPr>
          <w:rFonts w:ascii="Arial" w:eastAsia="Times New Roman" w:hAnsi="Arial" w:cs="Arial"/>
          <w:lang w:eastAsia="it-IT"/>
        </w:rPr>
        <w:t xml:space="preserve"> contenenti le caratteristiche tecniche di cui all’ art. 5 del RE (UE) 821/2014.</w:t>
      </w:r>
    </w:p>
    <w:p w:rsidR="00F5658B" w:rsidRPr="00F5658B" w:rsidRDefault="00F5658B" w:rsidP="00F5658B">
      <w:pPr>
        <w:numPr>
          <w:ilvl w:val="0"/>
          <w:numId w:val="2"/>
        </w:numPr>
        <w:spacing w:before="120" w:after="0" w:line="300" w:lineRule="exact"/>
        <w:contextualSpacing/>
        <w:jc w:val="both"/>
        <w:rPr>
          <w:rFonts w:ascii="Arial" w:eastAsia="Times New Roman" w:hAnsi="Arial" w:cs="Arial"/>
          <w:lang w:eastAsia="it-IT"/>
        </w:rPr>
      </w:pPr>
      <w:r w:rsidRPr="00F5658B">
        <w:rPr>
          <w:rFonts w:ascii="Arial" w:eastAsia="Times New Roman" w:hAnsi="Arial" w:cs="Arial"/>
          <w:lang w:eastAsia="it-IT"/>
        </w:rPr>
        <w:t xml:space="preserve">I Beneficiari che accettano il finanziamento, </w:t>
      </w:r>
      <w:proofErr w:type="gramStart"/>
      <w:r w:rsidRPr="00F5658B">
        <w:rPr>
          <w:rFonts w:ascii="Arial" w:eastAsia="Times New Roman" w:hAnsi="Arial" w:cs="Arial"/>
          <w:lang w:eastAsia="it-IT"/>
        </w:rPr>
        <w:t>accettano</w:t>
      </w:r>
      <w:proofErr w:type="gramEnd"/>
      <w:r w:rsidRPr="00F5658B">
        <w:rPr>
          <w:rFonts w:ascii="Arial" w:eastAsia="Times New Roman" w:hAnsi="Arial" w:cs="Arial"/>
          <w:lang w:eastAsia="it-IT"/>
        </w:rPr>
        <w:t xml:space="preserve"> altresì di venire inclusi nell’elenco dei beneficiari pubblicato in formato elettronico o in altra forma.</w:t>
      </w:r>
    </w:p>
    <w:p w:rsidR="00F5658B" w:rsidRPr="00F5658B" w:rsidRDefault="00F5658B" w:rsidP="00F5658B">
      <w:pPr>
        <w:spacing w:before="120" w:after="0" w:line="300" w:lineRule="exact"/>
        <w:jc w:val="both"/>
        <w:rPr>
          <w:rFonts w:ascii="Arial" w:eastAsia="Times New Roman" w:hAnsi="Arial" w:cs="Arial"/>
          <w:b/>
          <w:bCs/>
        </w:rPr>
      </w:pPr>
      <w:r w:rsidRPr="00F5658B">
        <w:rPr>
          <w:rFonts w:ascii="Arial" w:eastAsia="Times New Roman" w:hAnsi="Arial" w:cs="Arial"/>
          <w:b/>
          <w:bCs/>
          <w:lang w:eastAsia="it-IT"/>
        </w:rPr>
        <w:lastRenderedPageBreak/>
        <w:t xml:space="preserve">b) Rispettare gli obblighi connessi alla </w:t>
      </w:r>
      <w:proofErr w:type="gramStart"/>
      <w:r w:rsidRPr="00F5658B">
        <w:rPr>
          <w:rFonts w:ascii="Arial" w:eastAsia="Times New Roman" w:hAnsi="Arial" w:cs="Arial"/>
          <w:b/>
          <w:bCs/>
          <w:lang w:eastAsia="it-IT"/>
        </w:rPr>
        <w:t>rendicontazione</w:t>
      </w:r>
      <w:proofErr w:type="gramEnd"/>
      <w:r w:rsidRPr="00F5658B">
        <w:rPr>
          <w:rFonts w:ascii="Arial" w:eastAsia="Times New Roman" w:hAnsi="Arial" w:cs="Arial"/>
          <w:b/>
          <w:bCs/>
          <w:lang w:eastAsia="it-IT"/>
        </w:rPr>
        <w:t xml:space="preserve"> delle spese (Domande di rimborso) (</w:t>
      </w:r>
      <w:r w:rsidRPr="00F5658B">
        <w:rPr>
          <w:rFonts w:ascii="Arial" w:eastAsia="Times New Roman" w:hAnsi="Arial" w:cs="Arial"/>
          <w:b/>
          <w:bCs/>
        </w:rPr>
        <w:t>Reg. (UE) n. 1303/2013):</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è tenuto a </w:t>
      </w:r>
      <w:proofErr w:type="gramStart"/>
      <w:r w:rsidRPr="00F5658B">
        <w:rPr>
          <w:rFonts w:ascii="Arial" w:eastAsia="Times New Roman" w:hAnsi="Arial" w:cs="Arial"/>
          <w:lang w:eastAsia="it-IT"/>
        </w:rPr>
        <w:t>rendicontare</w:t>
      </w:r>
      <w:proofErr w:type="gramEnd"/>
      <w:r w:rsidRPr="00F5658B">
        <w:rPr>
          <w:rFonts w:ascii="Arial" w:eastAsia="Times New Roman" w:hAnsi="Arial" w:cs="Arial"/>
          <w:lang w:eastAsia="it-IT"/>
        </w:rPr>
        <w:t xml:space="preserve"> all’Amministrazione Regionale, le spese sostenute, giustificate da fatture quietanzate o da documenti contabili di valore probatorio equivalente nonché dalla documentazione relativa allo stato di avanzamento lavori, formalizzando apposita </w:t>
      </w:r>
      <w:r w:rsidRPr="00F5658B">
        <w:rPr>
          <w:rFonts w:ascii="Arial" w:eastAsia="Times New Roman" w:hAnsi="Arial" w:cs="Arial"/>
          <w:b/>
          <w:bCs/>
          <w:lang w:eastAsia="it-IT"/>
        </w:rPr>
        <w:t>domanda di rimborso</w:t>
      </w:r>
      <w:r w:rsidRPr="00F5658B">
        <w:rPr>
          <w:rFonts w:ascii="Arial" w:eastAsia="Times New Roman" w:hAnsi="Arial" w:cs="Arial"/>
          <w:sz w:val="18"/>
          <w:szCs w:val="18"/>
          <w:vertAlign w:val="superscript"/>
          <w:lang w:eastAsia="it-IT"/>
        </w:rPr>
        <w:t>(</w:t>
      </w:r>
      <w:r w:rsidRPr="00F5658B">
        <w:rPr>
          <w:rFonts w:ascii="Arial" w:eastAsia="Times New Roman" w:hAnsi="Arial" w:cs="Arial"/>
          <w:sz w:val="18"/>
          <w:szCs w:val="18"/>
          <w:vertAlign w:val="superscript"/>
          <w:lang w:eastAsia="it-IT"/>
        </w:rPr>
        <w:footnoteReference w:id="1"/>
      </w:r>
      <w:proofErr w:type="gramStart"/>
      <w:r w:rsidRPr="00F5658B">
        <w:rPr>
          <w:rFonts w:ascii="Arial" w:eastAsia="Times New Roman" w:hAnsi="Arial" w:cs="Arial"/>
          <w:sz w:val="18"/>
          <w:szCs w:val="18"/>
          <w:vertAlign w:val="superscript"/>
          <w:lang w:eastAsia="it-IT"/>
        </w:rPr>
        <w:t>)</w:t>
      </w:r>
      <w:r w:rsidRPr="00F5658B">
        <w:rPr>
          <w:rFonts w:ascii="Arial" w:eastAsia="Times New Roman" w:hAnsi="Arial" w:cs="Arial"/>
          <w:lang w:eastAsia="it-IT"/>
        </w:rPr>
        <w:t>.</w:t>
      </w:r>
      <w:proofErr w:type="gramEnd"/>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deve garantire che le spese dichiarate nelle domande di rimborso siano reali e che i prodotti e i servizi siano forniti conformemente a quanto previsto in sede di approvazione dell’Operazione.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deve garantire che non sussista un doppio finanziamento delle spese dichiarate nelle domande di rimborso attraverso altri programmi nazionali o comunitari o attraverso altri periodi di programmazione. Il Beneficiario </w:t>
      </w:r>
      <w:proofErr w:type="gramStart"/>
      <w:r w:rsidRPr="00F5658B">
        <w:rPr>
          <w:rFonts w:ascii="Arial" w:eastAsia="Times New Roman" w:hAnsi="Arial" w:cs="Arial"/>
          <w:lang w:eastAsia="it-IT"/>
        </w:rPr>
        <w:t xml:space="preserve">si </w:t>
      </w:r>
      <w:proofErr w:type="gramEnd"/>
      <w:r w:rsidRPr="00F5658B">
        <w:rPr>
          <w:rFonts w:ascii="Arial" w:eastAsia="Times New Roman" w:hAnsi="Arial" w:cs="Arial"/>
          <w:lang w:eastAsia="it-IT"/>
        </w:rPr>
        <w:t>impegna altresì a garantire il rispetto della suddetta condizione anche successivamente alla chiusura dell’Operazione.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è tenuto a comunicare all’Amministrazione regionale l’ubicazione dei documenti sopra richiamati </w:t>
      </w:r>
      <w:proofErr w:type="gramStart"/>
      <w:r w:rsidRPr="00F5658B">
        <w:rPr>
          <w:rFonts w:ascii="Arial" w:eastAsia="Times New Roman" w:hAnsi="Arial" w:cs="Arial"/>
          <w:lang w:eastAsia="it-IT"/>
        </w:rPr>
        <w:t>nonché</w:t>
      </w:r>
      <w:proofErr w:type="gramEnd"/>
      <w:r w:rsidRPr="00F5658B">
        <w:rPr>
          <w:rFonts w:ascii="Arial" w:eastAsia="Times New Roman" w:hAnsi="Arial" w:cs="Arial"/>
          <w:lang w:eastAsia="it-IT"/>
        </w:rPr>
        <w:t xml:space="preserve"> l’identità del soggetto addetto a tale conservazione. Ogni modifica e/o aggiornamento delle suddette informazioni deve essere prontamente comunicato all’Amministrazione regionale.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ha l’obbligo di conservare tutti i documenti relativi, sotto forma di originali o di copie autenticate su supporti comunemente accettati, che comprovano l’effettività della spesa sostenuta.</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ha l’obbligo, in caso </w:t>
      </w:r>
      <w:proofErr w:type="gramStart"/>
      <w:r w:rsidRPr="00F5658B">
        <w:rPr>
          <w:rFonts w:ascii="Arial" w:eastAsia="Times New Roman" w:hAnsi="Arial" w:cs="Arial"/>
          <w:lang w:eastAsia="it-IT"/>
        </w:rPr>
        <w:t xml:space="preserve">di </w:t>
      </w:r>
      <w:proofErr w:type="gramEnd"/>
      <w:r w:rsidRPr="00F5658B">
        <w:rPr>
          <w:rFonts w:ascii="Arial" w:eastAsia="Times New Roman" w:hAnsi="Arial" w:cs="Arial"/>
          <w:lang w:eastAsia="it-IT"/>
        </w:rPr>
        <w:t xml:space="preserve">ispezione, di assicurare l’accesso ai documenti sopra richiamati. In tali occasioni, il Beneficiario è altresì tenuto a fornire estratti o copie dei suddetti documenti alle persone o agli organismi che ne hanno diritto, compresi almeno il personale autorizzato dell’Autorità di Gestione, dell’Autorità di Certificazione, degli eventuali Organismi Intermedi e dell’Autorità di Audit, </w:t>
      </w:r>
      <w:proofErr w:type="gramStart"/>
      <w:r w:rsidRPr="00F5658B">
        <w:rPr>
          <w:rFonts w:ascii="Arial" w:eastAsia="Times New Roman" w:hAnsi="Arial" w:cs="Arial"/>
          <w:lang w:eastAsia="it-IT"/>
        </w:rPr>
        <w:t>nonché</w:t>
      </w:r>
      <w:proofErr w:type="gramEnd"/>
      <w:r w:rsidRPr="00F5658B">
        <w:rPr>
          <w:rFonts w:ascii="Arial" w:eastAsia="Times New Roman" w:hAnsi="Arial" w:cs="Arial"/>
          <w:lang w:eastAsia="it-IT"/>
        </w:rPr>
        <w:t xml:space="preserve"> i funzionari autorizzati dell’Unione europea e i loro rappresentanti autorizzati.</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deve assicurare un sistema di contabilità separata o una codificazione contabile adeguata per tutte le transazioni </w:t>
      </w:r>
      <w:proofErr w:type="gramStart"/>
      <w:r w:rsidRPr="00F5658B">
        <w:rPr>
          <w:rFonts w:ascii="Arial" w:eastAsia="Times New Roman" w:hAnsi="Arial" w:cs="Arial"/>
          <w:lang w:eastAsia="it-IT"/>
        </w:rPr>
        <w:t>relative all’</w:t>
      </w:r>
      <w:proofErr w:type="gramEnd"/>
      <w:r w:rsidRPr="00F5658B">
        <w:rPr>
          <w:rFonts w:ascii="Arial" w:eastAsia="Times New Roman" w:hAnsi="Arial" w:cs="Arial"/>
          <w:lang w:eastAsia="it-IT"/>
        </w:rPr>
        <w:t>operazione. Ove possibile, è, inoltre, preferibile il ricorso a fatturazione separata, specificatamente dedicata al progetto per il quale è stato concesso il contributo.</w:t>
      </w:r>
    </w:p>
    <w:p w:rsidR="00F5658B" w:rsidRPr="00F5658B" w:rsidRDefault="00F5658B" w:rsidP="00F5658B">
      <w:pPr>
        <w:spacing w:before="120" w:after="0" w:line="300" w:lineRule="exact"/>
        <w:jc w:val="both"/>
        <w:rPr>
          <w:rFonts w:ascii="Arial" w:eastAsia="Times New Roman" w:hAnsi="Arial" w:cs="Arial"/>
        </w:rPr>
      </w:pPr>
      <w:r w:rsidRPr="00F5658B">
        <w:rPr>
          <w:rFonts w:ascii="Arial" w:eastAsia="Times New Roman" w:hAnsi="Arial" w:cs="Arial"/>
          <w:b/>
          <w:bCs/>
          <w:lang w:eastAsia="it-IT"/>
        </w:rPr>
        <w:t>c) Rispettare gli obblighi connessi alla stabilità delle operazioni (</w:t>
      </w:r>
      <w:r w:rsidRPr="00F5658B">
        <w:rPr>
          <w:rFonts w:ascii="Arial" w:eastAsia="Times New Roman" w:hAnsi="Arial" w:cs="Arial"/>
          <w:b/>
          <w:bCs/>
        </w:rPr>
        <w:t>Reg. (UE</w:t>
      </w:r>
      <w:proofErr w:type="gramStart"/>
      <w:r w:rsidRPr="00F5658B">
        <w:rPr>
          <w:rFonts w:ascii="Arial" w:eastAsia="Times New Roman" w:hAnsi="Arial" w:cs="Arial"/>
          <w:b/>
          <w:bCs/>
        </w:rPr>
        <w:t>)</w:t>
      </w:r>
      <w:proofErr w:type="gramEnd"/>
      <w:r w:rsidRPr="00F5658B">
        <w:rPr>
          <w:rFonts w:ascii="Arial" w:eastAsia="Times New Roman" w:hAnsi="Arial" w:cs="Arial"/>
          <w:b/>
          <w:bCs/>
        </w:rPr>
        <w:t xml:space="preserve"> n. 1303/2013 art. 71):</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è tenuto al rispetto del vincolo di stabilità delle operazioni ovvero deve garantire che, nei cinque anni successivi al completamento dell’operazione cofinanziata non </w:t>
      </w:r>
      <w:proofErr w:type="gramStart"/>
      <w:r w:rsidRPr="00F5658B">
        <w:rPr>
          <w:rFonts w:ascii="Arial" w:eastAsia="Times New Roman" w:hAnsi="Arial" w:cs="Arial"/>
          <w:lang w:eastAsia="it-IT"/>
        </w:rPr>
        <w:t>si verifichi</w:t>
      </w:r>
      <w:proofErr w:type="gramEnd"/>
      <w:r w:rsidRPr="00F5658B">
        <w:rPr>
          <w:rFonts w:ascii="Arial" w:eastAsia="Times New Roman" w:hAnsi="Arial" w:cs="Arial"/>
          <w:lang w:eastAsia="it-IT"/>
        </w:rPr>
        <w:t>:</w:t>
      </w:r>
    </w:p>
    <w:p w:rsidR="00F5658B" w:rsidRPr="00F5658B" w:rsidRDefault="00F5658B" w:rsidP="00F5658B">
      <w:pPr>
        <w:numPr>
          <w:ilvl w:val="0"/>
          <w:numId w:val="4"/>
        </w:numPr>
        <w:spacing w:before="120" w:after="0" w:line="300" w:lineRule="exact"/>
        <w:contextualSpacing/>
        <w:jc w:val="both"/>
        <w:rPr>
          <w:rFonts w:ascii="Arial" w:eastAsia="Times New Roman" w:hAnsi="Arial" w:cs="Arial"/>
          <w:lang w:eastAsia="it-IT"/>
        </w:rPr>
      </w:pPr>
      <w:proofErr w:type="gramStart"/>
      <w:r w:rsidRPr="00F5658B">
        <w:rPr>
          <w:rFonts w:ascii="Arial" w:eastAsia="Times New Roman" w:hAnsi="Arial" w:cs="Arial"/>
          <w:lang w:eastAsia="it-IT"/>
        </w:rPr>
        <w:t>cambio</w:t>
      </w:r>
      <w:proofErr w:type="gramEnd"/>
      <w:r w:rsidRPr="00F5658B">
        <w:rPr>
          <w:rFonts w:ascii="Arial" w:eastAsia="Times New Roman" w:hAnsi="Arial" w:cs="Arial"/>
          <w:lang w:eastAsia="it-IT"/>
        </w:rPr>
        <w:t xml:space="preserve"> di proprietà di un’infrastruttura che procuri un vantaggio indebito a un’impresa o a un ente pubblico;</w:t>
      </w:r>
    </w:p>
    <w:p w:rsidR="00F5658B" w:rsidRPr="00F5658B" w:rsidRDefault="00F5658B" w:rsidP="00F5658B">
      <w:pPr>
        <w:numPr>
          <w:ilvl w:val="0"/>
          <w:numId w:val="4"/>
        </w:numPr>
        <w:spacing w:before="120" w:after="0" w:line="300" w:lineRule="exact"/>
        <w:contextualSpacing/>
        <w:jc w:val="both"/>
        <w:rPr>
          <w:rFonts w:ascii="Arial" w:eastAsia="Times New Roman" w:hAnsi="Arial" w:cs="Arial"/>
          <w:lang w:eastAsia="it-IT"/>
        </w:rPr>
      </w:pPr>
      <w:proofErr w:type="gramStart"/>
      <w:r w:rsidRPr="00F5658B">
        <w:rPr>
          <w:rFonts w:ascii="Arial" w:eastAsia="Times New Roman" w:hAnsi="Arial" w:cs="Arial"/>
          <w:lang w:eastAsia="it-IT"/>
        </w:rPr>
        <w:t>una</w:t>
      </w:r>
      <w:proofErr w:type="gramEnd"/>
      <w:r w:rsidRPr="00F5658B">
        <w:rPr>
          <w:rFonts w:ascii="Arial" w:eastAsia="Times New Roman" w:hAnsi="Arial" w:cs="Arial"/>
          <w:lang w:eastAsia="it-IT"/>
        </w:rPr>
        <w:t xml:space="preserve"> modifica sostanziale che alteri la natura, gli obiettivi o le condizioni di attuazione dell’operazione, con il risultato di comprometterne gli obiettivi originari.</w:t>
      </w:r>
    </w:p>
    <w:p w:rsidR="00F5658B" w:rsidRPr="00F5658B" w:rsidRDefault="00F5658B" w:rsidP="00F5658B">
      <w:pPr>
        <w:spacing w:before="120" w:after="0" w:line="300" w:lineRule="exact"/>
        <w:jc w:val="both"/>
        <w:rPr>
          <w:rFonts w:ascii="Arial" w:eastAsia="Times New Roman" w:hAnsi="Arial" w:cs="Arial"/>
          <w:b/>
          <w:bCs/>
          <w:lang w:eastAsia="it-IT"/>
        </w:rPr>
      </w:pPr>
      <w:r w:rsidRPr="00F5658B">
        <w:rPr>
          <w:rFonts w:ascii="Arial" w:eastAsia="Times New Roman" w:hAnsi="Arial" w:cs="Arial"/>
          <w:b/>
          <w:bCs/>
          <w:lang w:eastAsia="it-IT"/>
        </w:rPr>
        <w:t>d) Rispettare gli obblighi di comunicazione: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lastRenderedPageBreak/>
        <w:t xml:space="preserve">Il Beneficiario deve comunicare, tramite il sistema informativo regionale, l’accettazione del contributo entro </w:t>
      </w:r>
      <w:proofErr w:type="gramStart"/>
      <w:r w:rsidRPr="00F5658B">
        <w:rPr>
          <w:rFonts w:ascii="Arial" w:eastAsia="Times New Roman" w:hAnsi="Arial" w:cs="Arial"/>
          <w:lang w:eastAsia="it-IT"/>
        </w:rPr>
        <w:t>10</w:t>
      </w:r>
      <w:proofErr w:type="gramEnd"/>
      <w:r w:rsidRPr="00F5658B">
        <w:rPr>
          <w:rFonts w:ascii="Arial" w:eastAsia="Times New Roman" w:hAnsi="Arial" w:cs="Arial"/>
          <w:lang w:eastAsia="it-IT"/>
        </w:rPr>
        <w:t xml:space="preserve"> giorni dalla lettera informativa circa l’avvenuto finanziamento.</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che intenda rinunciare al contributo è tenuto a darne immediata comunicazione all’Amministrazione regionale.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deve </w:t>
      </w:r>
      <w:proofErr w:type="gramStart"/>
      <w:r w:rsidRPr="00F5658B">
        <w:rPr>
          <w:rFonts w:ascii="Arial" w:eastAsia="Times New Roman" w:hAnsi="Arial" w:cs="Arial"/>
          <w:lang w:eastAsia="it-IT"/>
        </w:rPr>
        <w:t>dare</w:t>
      </w:r>
      <w:proofErr w:type="gramEnd"/>
      <w:r w:rsidRPr="00F5658B">
        <w:rPr>
          <w:rFonts w:ascii="Arial" w:eastAsia="Times New Roman" w:hAnsi="Arial" w:cs="Arial"/>
          <w:lang w:eastAsia="it-IT"/>
        </w:rPr>
        <w:t xml:space="preserve"> tempestiva informazione circa l’insorgere di eventuali procedure amministrative o giudiziarie concernenti il progetto cofinanziato.</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deve comunicare tempestivamente all’Amministrazione regionale eventuali variazioni progettuali.</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Al momento di presentazione della domanda, alla conclusione del progetto </w:t>
      </w:r>
      <w:proofErr w:type="gramStart"/>
      <w:r w:rsidRPr="00F5658B">
        <w:rPr>
          <w:rFonts w:ascii="Arial" w:eastAsia="Times New Roman" w:hAnsi="Arial" w:cs="Arial"/>
          <w:lang w:eastAsia="it-IT"/>
        </w:rPr>
        <w:t>nonché</w:t>
      </w:r>
      <w:proofErr w:type="gramEnd"/>
      <w:r w:rsidRPr="00F5658B">
        <w:rPr>
          <w:rFonts w:ascii="Arial" w:eastAsia="Times New Roman" w:hAnsi="Arial" w:cs="Arial"/>
          <w:lang w:eastAsia="it-IT"/>
        </w:rPr>
        <w:t xml:space="preserve"> dietro puntuale richiesta dell’Amministrazione regionale il Beneficiario deve comunicare all’ Amministrazione regionale il grado di conseguimento degli obiettivi fissati per il progetto, quantificando gli indicatori fisici di realizzazione e risultato.</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Per i Progetti Generatori di Entrate ai sensi dell’art. 61 del Reg. (UE) 1303/2013, il Beneficiario è tenuto a comunicare all’Amministrazione regionale le entrate generate nell’arco di un periodo di riferimento specifico stabilito in sede di presentazione e di approvazione del progetto, </w:t>
      </w:r>
      <w:proofErr w:type="gramStart"/>
      <w:r w:rsidRPr="00F5658B">
        <w:rPr>
          <w:rFonts w:ascii="Arial" w:eastAsia="Times New Roman" w:hAnsi="Arial" w:cs="Arial"/>
          <w:lang w:eastAsia="it-IT"/>
        </w:rPr>
        <w:t>ovvero</w:t>
      </w:r>
      <w:proofErr w:type="gramEnd"/>
      <w:r w:rsidRPr="00F5658B">
        <w:rPr>
          <w:rFonts w:ascii="Arial" w:eastAsia="Times New Roman" w:hAnsi="Arial" w:cs="Arial"/>
          <w:lang w:eastAsia="it-IT"/>
        </w:rPr>
        <w:t xml:space="preserve">, laddove sia obiettivamente impossibile valutare le entrate in anticipo, per i tre anni successivi al completamento dell’Operazione. Tale obbligo non si applica per i progetti di cui ai § 7 e 8 del suddetto articolo </w:t>
      </w:r>
      <w:proofErr w:type="gramStart"/>
      <w:r w:rsidRPr="00F5658B">
        <w:rPr>
          <w:rFonts w:ascii="Arial" w:eastAsia="Times New Roman" w:hAnsi="Arial" w:cs="Arial"/>
          <w:lang w:eastAsia="it-IT"/>
        </w:rPr>
        <w:t>61</w:t>
      </w:r>
      <w:proofErr w:type="gramEnd"/>
      <w:r w:rsidRPr="00F5658B">
        <w:rPr>
          <w:rFonts w:ascii="Arial" w:eastAsia="Times New Roman" w:hAnsi="Arial" w:cs="Arial"/>
          <w:lang w:eastAsia="it-IT"/>
        </w:rPr>
        <w:t>.</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deve dare tempestiva comunicazione degli estremi identificativi del conto di tesoreria intestato all’Ente stesso, acceso presso la Banca d’Italia – Tesoreria Provinciale dello Stato – sezione di … (capoluogo di Provincia) </w:t>
      </w:r>
      <w:proofErr w:type="gramStart"/>
      <w:r w:rsidRPr="00F5658B">
        <w:rPr>
          <w:rFonts w:ascii="Arial" w:eastAsia="Times New Roman" w:hAnsi="Arial" w:cs="Arial"/>
          <w:lang w:eastAsia="it-IT"/>
        </w:rPr>
        <w:t>ed</w:t>
      </w:r>
      <w:proofErr w:type="gramEnd"/>
      <w:r w:rsidRPr="00F5658B">
        <w:rPr>
          <w:rFonts w:ascii="Arial" w:eastAsia="Times New Roman" w:hAnsi="Arial" w:cs="Arial"/>
          <w:lang w:eastAsia="it-IT"/>
        </w:rPr>
        <w:t xml:space="preserve"> utilizzato per la gestione dei movimenti finanziari della tesoreria provinciale sul quale l’Amministrazione Regionale dovrà disporre i pagamenti dei contributi.</w:t>
      </w:r>
    </w:p>
    <w:p w:rsidR="00F5658B" w:rsidRPr="00F5658B" w:rsidRDefault="00F5658B" w:rsidP="00F5658B">
      <w:pPr>
        <w:spacing w:before="120" w:after="0" w:line="300" w:lineRule="exact"/>
        <w:jc w:val="both"/>
        <w:rPr>
          <w:rFonts w:ascii="Arial" w:eastAsia="Times New Roman" w:hAnsi="Arial" w:cs="Arial"/>
          <w:b/>
          <w:bCs/>
          <w:lang w:eastAsia="it-IT"/>
        </w:rPr>
      </w:pPr>
      <w:r w:rsidRPr="00F5658B">
        <w:rPr>
          <w:rFonts w:ascii="Arial" w:eastAsia="Times New Roman" w:hAnsi="Arial" w:cs="Arial"/>
          <w:b/>
          <w:bCs/>
          <w:lang w:eastAsia="it-IT"/>
        </w:rPr>
        <w:t>e) Rispettare la normativa:</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è tenuto a garantire che le Operazioni cofinanziate siano conformi alle norme comunitarie, nazionali e regionali applicabili per l’intero periodo di attuazione.</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Il Beneficiario è tenuto a garantire il rispetto della normativa in materia di appalti pubblici.</w:t>
      </w:r>
    </w:p>
    <w:p w:rsidR="00F5658B" w:rsidRPr="00F5658B" w:rsidRDefault="00F5658B" w:rsidP="00F5658B">
      <w:pPr>
        <w:spacing w:before="120" w:after="0" w:line="300" w:lineRule="exact"/>
        <w:jc w:val="both"/>
        <w:rPr>
          <w:rFonts w:ascii="Arial" w:eastAsia="Times New Roman" w:hAnsi="Arial" w:cs="Arial"/>
          <w:b/>
          <w:bCs/>
          <w:lang w:eastAsia="it-IT"/>
        </w:rPr>
      </w:pPr>
      <w:r w:rsidRPr="00F5658B">
        <w:rPr>
          <w:rFonts w:ascii="Arial" w:eastAsia="Times New Roman" w:hAnsi="Arial" w:cs="Arial"/>
          <w:b/>
          <w:bCs/>
          <w:lang w:eastAsia="it-IT"/>
        </w:rPr>
        <w:t>f) Rispettare i seguenti altri obblighi:</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è tenuto all’utilizzo del sistema informativo SIGEF (https://sigef.regione.marche.it) quale </w:t>
      </w:r>
      <w:proofErr w:type="gramStart"/>
      <w:r w:rsidRPr="00F5658B">
        <w:rPr>
          <w:rFonts w:ascii="Arial" w:eastAsia="Times New Roman" w:hAnsi="Arial" w:cs="Arial"/>
          <w:lang w:eastAsia="it-IT"/>
        </w:rPr>
        <w:t>sistema</w:t>
      </w:r>
      <w:proofErr w:type="gramEnd"/>
      <w:r w:rsidRPr="00F5658B">
        <w:rPr>
          <w:rFonts w:ascii="Arial" w:eastAsia="Times New Roman" w:hAnsi="Arial" w:cs="Arial"/>
          <w:lang w:eastAsia="it-IT"/>
        </w:rPr>
        <w:t xml:space="preserve"> di scambio elettronico di dati ai sensi dell’art. 122 § 3 del Reg (UE) 1303/2013.</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rPr>
        <w:t>Il Beneficiario deve garantire la disponibilità finanziaria della propria quota parte nell’attuazione dell’intervento.</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deve garantire il rispetto delle disposizioni applicabili in materia di tracciabilità dei flussi finanziari (Legge n. 136/2010 e </w:t>
      </w:r>
      <w:proofErr w:type="spellStart"/>
      <w:proofErr w:type="gramStart"/>
      <w:r w:rsidRPr="00F5658B">
        <w:rPr>
          <w:rFonts w:ascii="Arial" w:eastAsia="Times New Roman" w:hAnsi="Arial" w:cs="Arial"/>
          <w:lang w:eastAsia="it-IT"/>
        </w:rPr>
        <w:t>s.m.i.</w:t>
      </w:r>
      <w:proofErr w:type="spellEnd"/>
      <w:proofErr w:type="gramEnd"/>
      <w:r w:rsidRPr="00F5658B">
        <w:rPr>
          <w:rFonts w:ascii="Arial" w:eastAsia="Times New Roman" w:hAnsi="Arial" w:cs="Arial"/>
          <w:lang w:eastAsia="it-IT"/>
        </w:rPr>
        <w:t>).</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lang w:eastAsia="it-IT"/>
        </w:rPr>
        <w:t xml:space="preserve">Il Beneficiario è tenuto a fornire ogni </w:t>
      </w:r>
      <w:proofErr w:type="gramStart"/>
      <w:r w:rsidRPr="00F5658B">
        <w:rPr>
          <w:rFonts w:ascii="Arial" w:eastAsia="Times New Roman" w:hAnsi="Arial" w:cs="Arial"/>
          <w:lang w:eastAsia="it-IT"/>
        </w:rPr>
        <w:t>ulteriore</w:t>
      </w:r>
      <w:proofErr w:type="gramEnd"/>
      <w:r w:rsidRPr="00F5658B">
        <w:rPr>
          <w:rFonts w:ascii="Arial" w:eastAsia="Times New Roman" w:hAnsi="Arial" w:cs="Arial"/>
          <w:lang w:eastAsia="it-IT"/>
        </w:rPr>
        <w:t xml:space="preserve"> documentazione richiesta dalla Regione in ordine alla proposta</w:t>
      </w:r>
      <w:r w:rsidRPr="00F5658B">
        <w:rPr>
          <w:rFonts w:ascii="Arial" w:eastAsia="Times New Roman" w:hAnsi="Arial" w:cs="Arial"/>
        </w:rPr>
        <w:t xml:space="preserve"> procedurale presentata.</w:t>
      </w:r>
    </w:p>
    <w:p w:rsidR="00F5658B" w:rsidRPr="00F5658B" w:rsidRDefault="00F5658B" w:rsidP="00F5658B">
      <w:pPr>
        <w:numPr>
          <w:ilvl w:val="0"/>
          <w:numId w:val="2"/>
        </w:numPr>
        <w:spacing w:before="120" w:after="0" w:line="300" w:lineRule="exact"/>
        <w:jc w:val="both"/>
        <w:rPr>
          <w:rFonts w:ascii="Arial" w:eastAsia="Times New Roman" w:hAnsi="Arial" w:cs="Arial"/>
          <w:lang w:eastAsia="it-IT"/>
        </w:rPr>
      </w:pPr>
      <w:r w:rsidRPr="00F5658B">
        <w:rPr>
          <w:rFonts w:ascii="Arial" w:eastAsia="Times New Roman" w:hAnsi="Arial" w:cs="Arial"/>
        </w:rPr>
        <w:t>Il Beneficiario è tenuto a rispettare il cronoprogramma (calendario dei lavori) previsto per la realizzazione dell’iniziativa.</w:t>
      </w:r>
    </w:p>
    <w:p w:rsidR="00F5658B" w:rsidRPr="00F5658B" w:rsidRDefault="00F5658B" w:rsidP="00F5658B">
      <w:pPr>
        <w:shd w:val="clear" w:color="auto" w:fill="FFFFFF"/>
        <w:spacing w:after="0" w:line="300" w:lineRule="exact"/>
        <w:jc w:val="both"/>
        <w:rPr>
          <w:rFonts w:ascii="Arial" w:eastAsia="Times New Roman" w:hAnsi="Arial" w:cs="Arial"/>
          <w:highlight w:val="yellow"/>
          <w:lang w:eastAsia="it-IT"/>
        </w:rPr>
      </w:pPr>
    </w:p>
    <w:p w:rsidR="00F5658B" w:rsidRPr="00F5658B" w:rsidRDefault="00F5658B" w:rsidP="00F5658B">
      <w:pPr>
        <w:shd w:val="clear" w:color="auto" w:fill="FFFFFF"/>
        <w:spacing w:after="0" w:line="300" w:lineRule="exact"/>
        <w:jc w:val="both"/>
        <w:rPr>
          <w:rFonts w:ascii="Arial" w:eastAsia="Times New Roman" w:hAnsi="Arial" w:cs="Arial"/>
          <w:highlight w:val="yellow"/>
          <w:lang w:eastAsia="it-IT"/>
        </w:rPr>
      </w:pPr>
    </w:p>
    <w:p w:rsidR="00F5658B" w:rsidRPr="00F5658B" w:rsidRDefault="00F5658B" w:rsidP="00F5658B">
      <w:pPr>
        <w:shd w:val="clear" w:color="auto" w:fill="FFFFFF"/>
        <w:tabs>
          <w:tab w:val="left" w:pos="4253"/>
          <w:tab w:val="left" w:pos="4536"/>
        </w:tabs>
        <w:spacing w:after="0" w:line="300" w:lineRule="exact"/>
        <w:ind w:left="284" w:right="6661"/>
        <w:jc w:val="center"/>
        <w:rPr>
          <w:rFonts w:ascii="Arial" w:eastAsia="Times New Roman" w:hAnsi="Arial" w:cs="Arial"/>
          <w:lang w:eastAsia="it-IT"/>
        </w:rPr>
      </w:pPr>
      <w:r w:rsidRPr="00F5658B">
        <w:rPr>
          <w:rFonts w:ascii="Arial" w:eastAsia="Times New Roman" w:hAnsi="Arial" w:cs="Arial"/>
          <w:lang w:eastAsia="it-IT"/>
        </w:rPr>
        <w:lastRenderedPageBreak/>
        <w:t>_________________________</w:t>
      </w:r>
    </w:p>
    <w:p w:rsidR="00F5658B" w:rsidRPr="00F5658B" w:rsidRDefault="00F5658B" w:rsidP="00F5658B">
      <w:pPr>
        <w:shd w:val="clear" w:color="auto" w:fill="FFFFFF"/>
        <w:tabs>
          <w:tab w:val="left" w:pos="4253"/>
          <w:tab w:val="left" w:pos="4536"/>
        </w:tabs>
        <w:spacing w:after="0" w:line="300" w:lineRule="exact"/>
        <w:ind w:left="284" w:right="6661"/>
        <w:jc w:val="center"/>
        <w:rPr>
          <w:rFonts w:ascii="Arial" w:eastAsia="Times New Roman" w:hAnsi="Arial" w:cs="Arial"/>
          <w:lang w:eastAsia="it-IT"/>
        </w:rPr>
      </w:pPr>
      <w:r w:rsidRPr="00F5658B">
        <w:rPr>
          <w:rFonts w:ascii="Arial" w:eastAsia="Times New Roman" w:hAnsi="Arial" w:cs="Arial"/>
          <w:lang w:eastAsia="it-IT"/>
        </w:rPr>
        <w:t>(Località), (data)</w:t>
      </w:r>
    </w:p>
    <w:p w:rsidR="00F5658B" w:rsidRPr="00F5658B" w:rsidRDefault="00F5658B" w:rsidP="00F5658B">
      <w:pPr>
        <w:shd w:val="clear" w:color="auto" w:fill="FFFFFF"/>
        <w:tabs>
          <w:tab w:val="left" w:pos="8505"/>
        </w:tabs>
        <w:spacing w:after="0" w:line="300" w:lineRule="exact"/>
        <w:ind w:left="5670" w:right="140"/>
        <w:jc w:val="center"/>
        <w:rPr>
          <w:rFonts w:ascii="Arial" w:eastAsia="Times New Roman" w:hAnsi="Arial" w:cs="Arial"/>
          <w:lang w:eastAsia="it-IT"/>
        </w:rPr>
      </w:pPr>
      <w:r w:rsidRPr="00F5658B">
        <w:rPr>
          <w:rFonts w:ascii="Arial" w:eastAsia="Times New Roman" w:hAnsi="Arial" w:cs="Arial"/>
          <w:lang w:eastAsia="it-IT"/>
        </w:rPr>
        <w:t>Firma digitale</w:t>
      </w:r>
    </w:p>
    <w:p w:rsidR="00F5658B" w:rsidRPr="00F5658B" w:rsidRDefault="00F5658B" w:rsidP="00F5658B">
      <w:pPr>
        <w:shd w:val="clear" w:color="auto" w:fill="FFFFFF"/>
        <w:tabs>
          <w:tab w:val="left" w:pos="8505"/>
        </w:tabs>
        <w:spacing w:after="0" w:line="300" w:lineRule="exact"/>
        <w:ind w:left="5670" w:right="140"/>
        <w:jc w:val="center"/>
        <w:rPr>
          <w:rFonts w:ascii="Arial" w:eastAsia="Times New Roman" w:hAnsi="Arial" w:cs="Arial"/>
          <w:lang w:eastAsia="it-IT"/>
        </w:rPr>
      </w:pPr>
    </w:p>
    <w:p w:rsidR="00F5658B" w:rsidRPr="00F5658B" w:rsidRDefault="00F5658B" w:rsidP="00F5658B">
      <w:pPr>
        <w:shd w:val="clear" w:color="auto" w:fill="FFFFFF"/>
        <w:tabs>
          <w:tab w:val="left" w:pos="8505"/>
        </w:tabs>
        <w:spacing w:after="0" w:line="300" w:lineRule="exact"/>
        <w:ind w:left="5670" w:right="140"/>
        <w:jc w:val="center"/>
        <w:rPr>
          <w:rFonts w:ascii="Arial" w:eastAsia="Times New Roman" w:hAnsi="Arial" w:cs="Arial"/>
          <w:lang w:eastAsia="it-IT"/>
        </w:rPr>
      </w:pPr>
      <w:r w:rsidRPr="00F5658B">
        <w:rPr>
          <w:rFonts w:ascii="Arial" w:eastAsia="Times New Roman" w:hAnsi="Arial" w:cs="Arial"/>
          <w:lang w:eastAsia="it-IT"/>
        </w:rPr>
        <w:t>__________________________</w:t>
      </w:r>
    </w:p>
    <w:p w:rsidR="00F5658B" w:rsidRPr="00F5658B" w:rsidRDefault="00F5658B" w:rsidP="00F5658B">
      <w:pPr>
        <w:shd w:val="clear" w:color="auto" w:fill="FFFFFF"/>
        <w:tabs>
          <w:tab w:val="left" w:pos="8505"/>
        </w:tabs>
        <w:spacing w:after="0" w:line="300" w:lineRule="exact"/>
        <w:ind w:left="5670" w:right="140"/>
        <w:jc w:val="center"/>
        <w:rPr>
          <w:rFonts w:ascii="Arial" w:eastAsia="Times New Roman" w:hAnsi="Arial" w:cs="Arial"/>
          <w:lang w:eastAsia="it-IT"/>
        </w:rPr>
      </w:pPr>
    </w:p>
    <w:p w:rsidR="00F5658B" w:rsidRPr="00F5658B" w:rsidRDefault="00F5658B" w:rsidP="00F5658B">
      <w:pPr>
        <w:shd w:val="clear" w:color="auto" w:fill="FFFFFF"/>
        <w:tabs>
          <w:tab w:val="left" w:pos="8505"/>
        </w:tabs>
        <w:spacing w:after="0" w:line="300" w:lineRule="exact"/>
        <w:ind w:left="5670" w:right="140"/>
        <w:jc w:val="center"/>
        <w:rPr>
          <w:rFonts w:ascii="Arial" w:eastAsia="Times New Roman" w:hAnsi="Arial" w:cs="Arial"/>
          <w:lang w:eastAsia="it-IT"/>
        </w:rPr>
      </w:pPr>
    </w:p>
    <w:p w:rsidR="00A727AE" w:rsidRDefault="00A727AE"/>
    <w:sectPr w:rsidR="00A727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8B" w:rsidRDefault="00F5658B" w:rsidP="00F5658B">
      <w:pPr>
        <w:spacing w:after="0" w:line="240" w:lineRule="auto"/>
      </w:pPr>
      <w:r>
        <w:separator/>
      </w:r>
    </w:p>
  </w:endnote>
  <w:endnote w:type="continuationSeparator" w:id="0">
    <w:p w:rsidR="00F5658B" w:rsidRDefault="00F5658B" w:rsidP="00F5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8B" w:rsidRDefault="00F5658B" w:rsidP="00F5658B">
      <w:pPr>
        <w:spacing w:after="0" w:line="240" w:lineRule="auto"/>
      </w:pPr>
      <w:r>
        <w:separator/>
      </w:r>
    </w:p>
  </w:footnote>
  <w:footnote w:type="continuationSeparator" w:id="0">
    <w:p w:rsidR="00F5658B" w:rsidRDefault="00F5658B" w:rsidP="00F5658B">
      <w:pPr>
        <w:spacing w:after="0" w:line="240" w:lineRule="auto"/>
      </w:pPr>
      <w:r>
        <w:continuationSeparator/>
      </w:r>
    </w:p>
  </w:footnote>
  <w:footnote w:id="1">
    <w:p w:rsidR="00F5658B" w:rsidRPr="00EC5B45" w:rsidRDefault="00F5658B" w:rsidP="00F5658B">
      <w:pPr>
        <w:pStyle w:val="Testonotaapidipagina"/>
        <w:jc w:val="both"/>
        <w:rPr>
          <w:sz w:val="18"/>
          <w:szCs w:val="18"/>
        </w:rPr>
      </w:pPr>
      <w:r w:rsidRPr="00EC5B45">
        <w:rPr>
          <w:rFonts w:ascii="Arial" w:hAnsi="Arial" w:cs="Arial"/>
          <w:sz w:val="18"/>
          <w:szCs w:val="18"/>
          <w:vertAlign w:val="superscript"/>
        </w:rPr>
        <w:t>(</w:t>
      </w:r>
      <w:r w:rsidRPr="00EC5B45">
        <w:rPr>
          <w:rStyle w:val="Rimandonotaapidipagina"/>
          <w:rFonts w:ascii="Arial" w:hAnsi="Arial" w:cs="Arial"/>
          <w:sz w:val="18"/>
          <w:szCs w:val="18"/>
        </w:rPr>
        <w:footnoteRef/>
      </w:r>
      <w:proofErr w:type="gramStart"/>
      <w:r w:rsidRPr="00EC5B45">
        <w:rPr>
          <w:rFonts w:ascii="Arial" w:hAnsi="Arial" w:cs="Arial"/>
          <w:sz w:val="18"/>
          <w:szCs w:val="18"/>
          <w:vertAlign w:val="superscript"/>
        </w:rPr>
        <w:t xml:space="preserve">) </w:t>
      </w:r>
      <w:proofErr w:type="gramEnd"/>
      <w:r w:rsidRPr="00EC5B45">
        <w:rPr>
          <w:rFonts w:ascii="Arial" w:hAnsi="Arial" w:cs="Arial"/>
          <w:sz w:val="18"/>
          <w:szCs w:val="18"/>
        </w:rPr>
        <w:t>L’Autorità di Gestione stabilisce le procedure e le modalità informatiche e cartacee per la predisposizione della domanda di rimborso; definisce la modulistica e la documentazione giustificativa della spesa necessaria alle verifiche.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3255"/>
    <w:multiLevelType w:val="hybridMultilevel"/>
    <w:tmpl w:val="64F22EA0"/>
    <w:lvl w:ilvl="0" w:tplc="D37024AC">
      <w:start w:val="3"/>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5C6015E4"/>
    <w:multiLevelType w:val="hybridMultilevel"/>
    <w:tmpl w:val="0360DC6C"/>
    <w:lvl w:ilvl="0" w:tplc="4C560AAE">
      <w:start w:val="1"/>
      <w:numFmt w:val="bullet"/>
      <w:lvlText w:val=""/>
      <w:lvlJc w:val="left"/>
      <w:pPr>
        <w:tabs>
          <w:tab w:val="num" w:pos="397"/>
        </w:tabs>
        <w:ind w:left="340" w:hanging="34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6F927361"/>
    <w:multiLevelType w:val="hybridMultilevel"/>
    <w:tmpl w:val="05165CB8"/>
    <w:lvl w:ilvl="0" w:tplc="BDEA5CA0">
      <w:start w:val="1"/>
      <w:numFmt w:val="bullet"/>
      <w:lvlText w:val=""/>
      <w:lvlJc w:val="left"/>
      <w:pPr>
        <w:tabs>
          <w:tab w:val="num" w:pos="284"/>
        </w:tabs>
        <w:ind w:left="284" w:hanging="284"/>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793702C8"/>
    <w:multiLevelType w:val="hybridMultilevel"/>
    <w:tmpl w:val="B0AAE666"/>
    <w:lvl w:ilvl="0" w:tplc="583C7E36">
      <w:start w:val="1"/>
      <w:numFmt w:val="bullet"/>
      <w:lvlText w:val=""/>
      <w:lvlJc w:val="left"/>
      <w:pPr>
        <w:tabs>
          <w:tab w:val="num" w:pos="567"/>
        </w:tabs>
        <w:ind w:left="567" w:hanging="283"/>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8B"/>
    <w:rsid w:val="002E190B"/>
    <w:rsid w:val="00A727AE"/>
    <w:rsid w:val="00BC67C9"/>
    <w:rsid w:val="00F5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sid w:val="00F5658B"/>
    <w:rPr>
      <w:rFonts w:ascii="Times New Roman" w:hAnsi="Times New Roman" w:cs="Times New Roman"/>
      <w:vertAlign w:val="superscript"/>
    </w:rPr>
  </w:style>
  <w:style w:type="paragraph" w:styleId="Testonotaapidipagina">
    <w:name w:val="footnote text"/>
    <w:basedOn w:val="Normale"/>
    <w:link w:val="TestonotaapidipaginaCarattere"/>
    <w:rsid w:val="00F5658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5658B"/>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sid w:val="00F5658B"/>
    <w:rPr>
      <w:rFonts w:ascii="Times New Roman" w:hAnsi="Times New Roman" w:cs="Times New Roman"/>
      <w:vertAlign w:val="superscript"/>
    </w:rPr>
  </w:style>
  <w:style w:type="paragraph" w:styleId="Testonotaapidipagina">
    <w:name w:val="footnote text"/>
    <w:basedOn w:val="Normale"/>
    <w:link w:val="TestonotaapidipaginaCarattere"/>
    <w:rsid w:val="00F5658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F5658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Cucchi</dc:creator>
  <cp:lastModifiedBy>Caterina Cucchi</cp:lastModifiedBy>
  <cp:revision>1</cp:revision>
  <dcterms:created xsi:type="dcterms:W3CDTF">2017-11-20T11:37:00Z</dcterms:created>
  <dcterms:modified xsi:type="dcterms:W3CDTF">2017-11-20T11:38:00Z</dcterms:modified>
</cp:coreProperties>
</file>